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703" w:rsidRDefault="00B70703" w:rsidP="00E73AFF">
      <w:pPr>
        <w:shd w:val="clear" w:color="auto" w:fill="FFFFFF"/>
        <w:spacing w:after="0" w:line="240" w:lineRule="auto"/>
        <w:textAlignment w:val="baseline"/>
        <w:outlineLvl w:val="3"/>
        <w:rPr>
          <w:rFonts w:ascii="Verdana" w:eastAsia="Times New Roman" w:hAnsi="Verdana" w:cs="Times New Roman"/>
          <w:b/>
          <w:bCs/>
          <w:iCs/>
          <w:color w:val="FF8080"/>
          <w:lang w:val="en"/>
        </w:rPr>
      </w:pPr>
      <w:bookmarkStart w:id="0" w:name="dental"/>
      <w:bookmarkEnd w:id="0"/>
      <w:r>
        <w:rPr>
          <w:rFonts w:ascii="Verdana" w:eastAsia="Times New Roman" w:hAnsi="Verdana" w:cs="Times New Roman"/>
          <w:b/>
          <w:bCs/>
          <w:iCs/>
          <w:color w:val="FF8080"/>
          <w:lang w:val="en"/>
        </w:rPr>
        <w:t>From June 2015 Medicaid Bulletin</w:t>
      </w:r>
    </w:p>
    <w:p w:rsidR="00B70703" w:rsidRPr="00B70703" w:rsidRDefault="00B70703" w:rsidP="00E73AFF">
      <w:pPr>
        <w:shd w:val="clear" w:color="auto" w:fill="FFFFFF"/>
        <w:spacing w:after="0" w:line="240" w:lineRule="auto"/>
        <w:textAlignment w:val="baseline"/>
        <w:outlineLvl w:val="3"/>
        <w:rPr>
          <w:rFonts w:ascii="Verdana" w:eastAsia="Times New Roman" w:hAnsi="Verdana" w:cs="Times New Roman"/>
          <w:b/>
          <w:bCs/>
          <w:iCs/>
          <w:color w:val="FF8080"/>
          <w:lang w:val="en"/>
        </w:rPr>
      </w:pPr>
      <w:r w:rsidRPr="00B70703">
        <w:rPr>
          <w:rFonts w:ascii="Verdana" w:eastAsia="Times New Roman" w:hAnsi="Verdana" w:cs="Times New Roman"/>
          <w:b/>
          <w:bCs/>
          <w:iCs/>
          <w:color w:val="FF8080"/>
          <w:lang w:val="en"/>
        </w:rPr>
        <w:t>http://www2.ncdhhs.gov/dma/bulletin/0615bulletin.htm#dental</w:t>
      </w:r>
    </w:p>
    <w:p w:rsidR="00B70703" w:rsidRPr="00B70703" w:rsidRDefault="00B70703" w:rsidP="00E73AFF">
      <w:pPr>
        <w:shd w:val="clear" w:color="auto" w:fill="FFFFFF"/>
        <w:spacing w:after="0" w:line="240" w:lineRule="auto"/>
        <w:textAlignment w:val="baseline"/>
        <w:outlineLvl w:val="3"/>
        <w:rPr>
          <w:rFonts w:ascii="Verdana" w:eastAsia="Times New Roman" w:hAnsi="Verdana" w:cs="Times New Roman"/>
          <w:b/>
          <w:bCs/>
          <w:i/>
          <w:iCs/>
          <w:color w:val="FF8080"/>
          <w:sz w:val="26"/>
          <w:szCs w:val="26"/>
          <w:lang w:val="en"/>
        </w:rPr>
      </w:pPr>
      <w:r w:rsidRPr="00B70703">
        <w:rPr>
          <w:rFonts w:ascii="Verdana" w:eastAsia="Times New Roman" w:hAnsi="Verdana" w:cs="Times New Roman"/>
          <w:b/>
          <w:bCs/>
          <w:i/>
          <w:iCs/>
          <w:color w:val="FF8080"/>
          <w:sz w:val="26"/>
          <w:szCs w:val="26"/>
          <w:lang w:val="en"/>
        </w:rPr>
        <w:t>Attention: Dental Providers and Physicians</w:t>
      </w:r>
    </w:p>
    <w:p w:rsidR="00B70703" w:rsidRPr="00B70703" w:rsidRDefault="00B70703" w:rsidP="00B70703">
      <w:pPr>
        <w:shd w:val="clear" w:color="auto" w:fill="FFFFFF"/>
        <w:spacing w:before="75" w:after="0" w:line="240" w:lineRule="auto"/>
        <w:ind w:left="195"/>
        <w:textAlignment w:val="baseline"/>
        <w:outlineLvl w:val="2"/>
        <w:rPr>
          <w:rFonts w:ascii="Arial" w:eastAsia="Times New Roman" w:hAnsi="Arial" w:cs="Arial"/>
          <w:b/>
          <w:bCs/>
          <w:color w:val="006699"/>
          <w:sz w:val="28"/>
          <w:szCs w:val="28"/>
          <w:lang w:val="en"/>
        </w:rPr>
      </w:pPr>
      <w:r w:rsidRPr="00B70703">
        <w:rPr>
          <w:rFonts w:ascii="Arial" w:eastAsia="Times New Roman" w:hAnsi="Arial" w:cs="Arial"/>
          <w:b/>
          <w:bCs/>
          <w:color w:val="006699"/>
          <w:sz w:val="28"/>
          <w:szCs w:val="28"/>
          <w:lang w:val="en"/>
        </w:rPr>
        <w:t>Guidance for Billing of Procedure Codes D0145 and D1206</w:t>
      </w:r>
    </w:p>
    <w:p w:rsidR="00B70703" w:rsidRPr="00E73AFF" w:rsidRDefault="00B70703" w:rsidP="00B70703">
      <w:pPr>
        <w:shd w:val="clear" w:color="auto" w:fill="FFFFFF"/>
        <w:spacing w:before="240" w:after="0" w:line="420" w:lineRule="atLeast"/>
        <w:ind w:left="255" w:right="285"/>
        <w:textAlignment w:val="baseline"/>
        <w:rPr>
          <w:rFonts w:ascii="Verdana" w:eastAsia="Times New Roman" w:hAnsi="Verdana" w:cs="Times New Roman"/>
          <w:lang w:val="en"/>
        </w:rPr>
      </w:pPr>
      <w:r w:rsidRPr="00E73AFF">
        <w:rPr>
          <w:rFonts w:ascii="Verdana" w:eastAsia="Times New Roman" w:hAnsi="Verdana" w:cs="Times New Roman"/>
          <w:lang w:val="en"/>
        </w:rPr>
        <w:t xml:space="preserve">Claims that include procedure codes D0145 (Oral evaluation for a patient under 3 years of age and counseling with primary caregiver) and D1206 (Topical application of fluoride varnish) must be billed in a particular order for both to pay correctly. </w:t>
      </w:r>
      <w:r w:rsidRPr="00E73AFF">
        <w:rPr>
          <w:rFonts w:ascii="Verdana" w:eastAsia="Times New Roman" w:hAnsi="Verdana" w:cs="Times New Roman"/>
          <w:b/>
          <w:bCs/>
          <w:highlight w:val="yellow"/>
          <w:lang w:val="en"/>
        </w:rPr>
        <w:t>Procedure code D1206 must be billed on the detail line before D0145.</w:t>
      </w:r>
      <w:r w:rsidRPr="00E73AFF">
        <w:rPr>
          <w:rFonts w:ascii="Verdana" w:eastAsia="Times New Roman" w:hAnsi="Verdana" w:cs="Times New Roman"/>
          <w:b/>
          <w:bCs/>
          <w:lang w:val="en"/>
        </w:rPr>
        <w:t xml:space="preserve"> </w:t>
      </w:r>
    </w:p>
    <w:p w:rsidR="00B70703" w:rsidRPr="00E73AFF" w:rsidRDefault="00B70703" w:rsidP="00B70703">
      <w:pPr>
        <w:shd w:val="clear" w:color="auto" w:fill="FFFFFF"/>
        <w:spacing w:before="240" w:after="0" w:line="420" w:lineRule="atLeast"/>
        <w:ind w:left="255" w:right="285"/>
        <w:textAlignment w:val="baseline"/>
        <w:rPr>
          <w:rFonts w:ascii="Verdana" w:eastAsia="Times New Roman" w:hAnsi="Verdana" w:cs="Times New Roman"/>
          <w:lang w:val="en"/>
        </w:rPr>
      </w:pPr>
      <w:proofErr w:type="spellStart"/>
      <w:r w:rsidRPr="00E73AFF">
        <w:rPr>
          <w:rFonts w:ascii="Verdana" w:eastAsia="Times New Roman" w:hAnsi="Verdana" w:cs="Times New Roman"/>
          <w:lang w:val="en"/>
        </w:rPr>
        <w:t>NCTracks</w:t>
      </w:r>
      <w:proofErr w:type="spellEnd"/>
      <w:r w:rsidRPr="00E73AFF">
        <w:rPr>
          <w:rFonts w:ascii="Verdana" w:eastAsia="Times New Roman" w:hAnsi="Verdana" w:cs="Times New Roman"/>
          <w:lang w:val="en"/>
        </w:rPr>
        <w:t xml:space="preserve"> is designed to adjudicate one detail line at a time, beginning with the first detail line on the claim and proceeding through the last. </w:t>
      </w:r>
      <w:proofErr w:type="spellStart"/>
      <w:r w:rsidRPr="00E73AFF">
        <w:rPr>
          <w:rFonts w:ascii="Verdana" w:eastAsia="Times New Roman" w:hAnsi="Verdana" w:cs="Times New Roman"/>
          <w:lang w:val="en"/>
        </w:rPr>
        <w:t>NCTracks</w:t>
      </w:r>
      <w:proofErr w:type="spellEnd"/>
      <w:r w:rsidRPr="00E73AFF">
        <w:rPr>
          <w:rFonts w:ascii="Verdana" w:eastAsia="Times New Roman" w:hAnsi="Verdana" w:cs="Times New Roman"/>
          <w:lang w:val="en"/>
        </w:rPr>
        <w:t xml:space="preserve"> must verify that D1206 has been paid before D0145 can be paid for the same date of service. Ensuring that claims are billed with the procedure codes in this order will expedite processing and payment. </w:t>
      </w:r>
    </w:p>
    <w:p w:rsidR="00B70703" w:rsidRPr="00E73AFF" w:rsidRDefault="00B70703" w:rsidP="00B70703">
      <w:pPr>
        <w:shd w:val="clear" w:color="auto" w:fill="FFFFFF"/>
        <w:spacing w:before="240" w:after="0" w:line="420" w:lineRule="atLeast"/>
        <w:ind w:left="255" w:right="285"/>
        <w:textAlignment w:val="baseline"/>
        <w:rPr>
          <w:rFonts w:ascii="Verdana" w:eastAsia="Times New Roman" w:hAnsi="Verdana" w:cs="Times New Roman"/>
          <w:lang w:val="en"/>
        </w:rPr>
      </w:pPr>
      <w:r w:rsidRPr="00E73AFF">
        <w:rPr>
          <w:rFonts w:ascii="Verdana" w:eastAsia="Times New Roman" w:hAnsi="Verdana" w:cs="Times New Roman"/>
          <w:lang w:val="en"/>
        </w:rPr>
        <w:t xml:space="preserve">If the claim is originally submitted to </w:t>
      </w:r>
      <w:proofErr w:type="spellStart"/>
      <w:r w:rsidRPr="00E73AFF">
        <w:rPr>
          <w:rFonts w:ascii="Verdana" w:eastAsia="Times New Roman" w:hAnsi="Verdana" w:cs="Times New Roman"/>
          <w:lang w:val="en"/>
        </w:rPr>
        <w:t>NCTracks</w:t>
      </w:r>
      <w:proofErr w:type="spellEnd"/>
      <w:r w:rsidRPr="00E73AFF">
        <w:rPr>
          <w:rFonts w:ascii="Verdana" w:eastAsia="Times New Roman" w:hAnsi="Verdana" w:cs="Times New Roman"/>
          <w:lang w:val="en"/>
        </w:rPr>
        <w:t xml:space="preserve"> with the procedure codes in the wrong order and only D1206 is paid, the provider must submit a new claim for D0145 only.</w:t>
      </w:r>
    </w:p>
    <w:p w:rsidR="00E73AFF" w:rsidRDefault="00E73AFF" w:rsidP="00E73AFF">
      <w:pPr>
        <w:spacing w:after="0"/>
        <w:rPr>
          <w:sz w:val="24"/>
          <w:szCs w:val="24"/>
        </w:rPr>
      </w:pPr>
    </w:p>
    <w:p w:rsidR="00E73AFF" w:rsidRDefault="00E73AFF" w:rsidP="00E73AFF">
      <w:pPr>
        <w:spacing w:after="0" w:line="360" w:lineRule="auto"/>
        <w:rPr>
          <w:rFonts w:ascii="Verdana" w:hAnsi="Verdana"/>
          <w:b/>
        </w:rPr>
      </w:pPr>
      <w:r w:rsidRPr="00E73AFF">
        <w:rPr>
          <w:rFonts w:ascii="Verdana" w:hAnsi="Verdana"/>
          <w:b/>
          <w:highlight w:val="yellow"/>
        </w:rPr>
        <w:t>Beginning October 1, 2015, V72.2 will be replaced with Z01.20 or Z01.21.</w:t>
      </w:r>
    </w:p>
    <w:p w:rsidR="00736E28" w:rsidRPr="00E73AFF" w:rsidRDefault="00736E28" w:rsidP="00E73AFF">
      <w:pPr>
        <w:spacing w:after="0" w:line="360" w:lineRule="auto"/>
        <w:rPr>
          <w:rFonts w:ascii="Verdana" w:hAnsi="Verdana"/>
          <w:b/>
        </w:rPr>
      </w:pPr>
      <w:r>
        <w:rPr>
          <w:rFonts w:ascii="Verdana" w:hAnsi="Verdana"/>
          <w:b/>
        </w:rPr>
        <w:t xml:space="preserve">This code is used in addition to D1206 and D0145 when it is the only service billed at that visit. </w:t>
      </w:r>
      <w:bookmarkStart w:id="1" w:name="_GoBack"/>
      <w:bookmarkEnd w:id="1"/>
    </w:p>
    <w:p w:rsidR="00E73AFF" w:rsidRPr="00E73AFF" w:rsidRDefault="00E73AFF" w:rsidP="00E73AFF">
      <w:pPr>
        <w:spacing w:after="0" w:line="360" w:lineRule="auto"/>
        <w:rPr>
          <w:rFonts w:ascii="Verdana" w:hAnsi="Verdana"/>
        </w:rPr>
      </w:pPr>
      <w:r w:rsidRPr="00E73AFF">
        <w:rPr>
          <w:rFonts w:ascii="Verdana" w:hAnsi="Verdana"/>
        </w:rPr>
        <w:t>Z01.20 Encounter for dental examination and cleaning without abnormal findings</w:t>
      </w:r>
    </w:p>
    <w:p w:rsidR="00E73AFF" w:rsidRPr="00E73AFF" w:rsidRDefault="00E73AFF" w:rsidP="00E73AFF">
      <w:pPr>
        <w:spacing w:after="0" w:line="360" w:lineRule="auto"/>
        <w:rPr>
          <w:rFonts w:ascii="Verdana" w:hAnsi="Verdana"/>
        </w:rPr>
      </w:pPr>
      <w:r w:rsidRPr="00E73AFF">
        <w:rPr>
          <w:rFonts w:ascii="Verdana" w:hAnsi="Verdana"/>
        </w:rPr>
        <w:t>Z01.21 Encounter for dental examination and cleaning with abnormal findings</w:t>
      </w:r>
    </w:p>
    <w:p w:rsidR="00E73AFF" w:rsidRPr="00E73AFF" w:rsidRDefault="00736E28" w:rsidP="00E73AFF">
      <w:pPr>
        <w:spacing w:after="0" w:line="360" w:lineRule="auto"/>
        <w:rPr>
          <w:rFonts w:ascii="Verdana" w:hAnsi="Verdana"/>
        </w:rPr>
      </w:pPr>
      <w:r>
        <w:rPr>
          <w:rFonts w:ascii="Verdana" w:hAnsi="Verdana"/>
        </w:rPr>
        <w:t>(</w:t>
      </w:r>
      <w:proofErr w:type="gramStart"/>
      <w:r w:rsidRPr="00736E28">
        <w:rPr>
          <w:rFonts w:ascii="Verdana" w:hAnsi="Verdana"/>
          <w:b/>
        </w:rPr>
        <w:t>and</w:t>
      </w:r>
      <w:proofErr w:type="gramEnd"/>
      <w:r>
        <w:rPr>
          <w:rFonts w:ascii="Verdana" w:hAnsi="Verdana"/>
        </w:rPr>
        <w:t xml:space="preserve"> may be interpreted as </w:t>
      </w:r>
      <w:r w:rsidRPr="00736E28">
        <w:rPr>
          <w:rFonts w:ascii="Verdana" w:hAnsi="Verdana"/>
          <w:b/>
        </w:rPr>
        <w:t>or</w:t>
      </w:r>
      <w:r>
        <w:rPr>
          <w:rFonts w:ascii="Verdana" w:hAnsi="Verdana"/>
          <w:b/>
        </w:rPr>
        <w:t xml:space="preserve"> </w:t>
      </w:r>
      <w:r w:rsidRPr="00736E28">
        <w:rPr>
          <w:rFonts w:ascii="Verdana" w:hAnsi="Verdana"/>
        </w:rPr>
        <w:t>with these codes</w:t>
      </w:r>
      <w:r>
        <w:rPr>
          <w:rFonts w:ascii="Verdana" w:hAnsi="Verdana"/>
        </w:rPr>
        <w:t>)</w:t>
      </w:r>
    </w:p>
    <w:p w:rsidR="00E73AFF" w:rsidRPr="00E73AFF" w:rsidRDefault="00E73AFF" w:rsidP="00E73AFF">
      <w:pPr>
        <w:spacing w:after="0" w:line="360" w:lineRule="auto"/>
        <w:rPr>
          <w:rFonts w:ascii="Verdana" w:hAnsi="Verdana"/>
        </w:rPr>
      </w:pPr>
      <w:r w:rsidRPr="00E73AFF">
        <w:rPr>
          <w:rFonts w:ascii="Verdana" w:hAnsi="Verdana"/>
        </w:rPr>
        <w:t>Claims must be submitted based on the date of service.</w:t>
      </w:r>
    </w:p>
    <w:p w:rsidR="00E73AFF" w:rsidRPr="00E73AFF" w:rsidRDefault="00E73AFF" w:rsidP="00E73AFF">
      <w:pPr>
        <w:spacing w:after="0" w:line="360" w:lineRule="auto"/>
        <w:rPr>
          <w:rFonts w:ascii="Verdana" w:hAnsi="Verdana"/>
        </w:rPr>
      </w:pPr>
      <w:r w:rsidRPr="00E73AFF">
        <w:rPr>
          <w:rFonts w:ascii="Verdana" w:hAnsi="Verdana"/>
        </w:rPr>
        <w:t>Dates of service prior to October 1, 2015 – Must use V72.2.</w:t>
      </w:r>
    </w:p>
    <w:p w:rsidR="00E73AFF" w:rsidRPr="00E73AFF" w:rsidRDefault="00E73AFF" w:rsidP="00E73AFF">
      <w:pPr>
        <w:spacing w:after="0" w:line="360" w:lineRule="auto"/>
        <w:rPr>
          <w:rFonts w:ascii="Verdana" w:hAnsi="Verdana"/>
        </w:rPr>
      </w:pPr>
      <w:r w:rsidRPr="00E73AFF">
        <w:rPr>
          <w:rFonts w:ascii="Verdana" w:hAnsi="Verdana"/>
        </w:rPr>
        <w:t>Dates of service beginning October 1, 2015 – Must use Z01.20 or Z01.21.</w:t>
      </w:r>
    </w:p>
    <w:p w:rsidR="00D40707" w:rsidRPr="00E73AFF" w:rsidRDefault="00E73AFF" w:rsidP="00E73AFF">
      <w:pPr>
        <w:spacing w:after="0" w:line="360" w:lineRule="auto"/>
        <w:rPr>
          <w:rFonts w:ascii="Verdana" w:hAnsi="Verdana"/>
        </w:rPr>
      </w:pPr>
      <w:r w:rsidRPr="00E73AFF">
        <w:rPr>
          <w:rFonts w:ascii="Verdana" w:hAnsi="Verdana"/>
        </w:rPr>
        <w:t xml:space="preserve">Claims cannot include dates for both before and after October 1. </w:t>
      </w:r>
    </w:p>
    <w:p w:rsidR="00E73AFF" w:rsidRPr="00E73AFF" w:rsidRDefault="00E73AFF" w:rsidP="00736E28">
      <w:pPr>
        <w:shd w:val="clear" w:color="auto" w:fill="FFFFFF"/>
        <w:spacing w:after="0" w:line="420" w:lineRule="atLeast"/>
        <w:ind w:right="285"/>
        <w:textAlignment w:val="baseline"/>
        <w:rPr>
          <w:rFonts w:ascii="Verdana" w:eastAsia="Times New Roman" w:hAnsi="Verdana" w:cs="Times New Roman"/>
          <w:sz w:val="24"/>
          <w:szCs w:val="24"/>
          <w:lang w:val="en"/>
        </w:rPr>
      </w:pPr>
      <w:r w:rsidRPr="00E73AFF">
        <w:rPr>
          <w:rFonts w:ascii="Verdana" w:eastAsia="Times New Roman" w:hAnsi="Verdana" w:cs="Times New Roman"/>
          <w:bCs/>
          <w:sz w:val="24"/>
          <w:szCs w:val="24"/>
          <w:lang w:val="en"/>
        </w:rPr>
        <w:t>Dental Program</w:t>
      </w:r>
      <w:r w:rsidRPr="00E73AFF">
        <w:rPr>
          <w:rFonts w:ascii="Verdana" w:eastAsia="Times New Roman" w:hAnsi="Verdana" w:cs="Times New Roman"/>
          <w:bCs/>
          <w:sz w:val="24"/>
          <w:szCs w:val="24"/>
          <w:lang w:val="en"/>
        </w:rPr>
        <w:br/>
        <w:t>DMA, 919-855-4280</w:t>
      </w:r>
    </w:p>
    <w:sectPr w:rsidR="00E73AFF" w:rsidRPr="00E73A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703"/>
    <w:rsid w:val="001B4EB5"/>
    <w:rsid w:val="00736E28"/>
    <w:rsid w:val="009B052B"/>
    <w:rsid w:val="00B70703"/>
    <w:rsid w:val="00D40707"/>
    <w:rsid w:val="00E27725"/>
    <w:rsid w:val="00E73A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9697905">
      <w:bodyDiv w:val="1"/>
      <w:marLeft w:val="0"/>
      <w:marRight w:val="0"/>
      <w:marTop w:val="0"/>
      <w:marBottom w:val="0"/>
      <w:divBdr>
        <w:top w:val="none" w:sz="0" w:space="0" w:color="auto"/>
        <w:left w:val="none" w:sz="0" w:space="0" w:color="auto"/>
        <w:bottom w:val="none" w:sz="0" w:space="0" w:color="auto"/>
        <w:right w:val="none" w:sz="0" w:space="0" w:color="auto"/>
      </w:divBdr>
      <w:divsChild>
        <w:div w:id="1121150150">
          <w:marLeft w:val="0"/>
          <w:marRight w:val="0"/>
          <w:marTop w:val="0"/>
          <w:marBottom w:val="75"/>
          <w:divBdr>
            <w:top w:val="single" w:sz="6" w:space="0" w:color="FFFFFF"/>
            <w:left w:val="single" w:sz="6" w:space="0" w:color="FFFFFF"/>
            <w:bottom w:val="single" w:sz="6" w:space="0" w:color="FFFFFF"/>
            <w:right w:val="single" w:sz="6" w:space="0" w:color="FFFFFF"/>
          </w:divBdr>
          <w:divsChild>
            <w:div w:id="1935170238">
              <w:marLeft w:val="45"/>
              <w:marRight w:val="45"/>
              <w:marTop w:val="45"/>
              <w:marBottom w:val="45"/>
              <w:divBdr>
                <w:top w:val="none" w:sz="0" w:space="0" w:color="auto"/>
                <w:left w:val="none" w:sz="0" w:space="0" w:color="auto"/>
                <w:bottom w:val="none" w:sz="0" w:space="0" w:color="auto"/>
                <w:right w:val="none" w:sz="0" w:space="0" w:color="auto"/>
              </w:divBdr>
              <w:divsChild>
                <w:div w:id="208078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989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1</Pages>
  <Words>253</Words>
  <Characters>1447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DPHIT</dc:creator>
  <cp:lastModifiedBy>DPHIT</cp:lastModifiedBy>
  <cp:revision>6</cp:revision>
  <cp:lastPrinted>2015-08-25T13:48:00Z</cp:lastPrinted>
  <dcterms:created xsi:type="dcterms:W3CDTF">2015-08-06T14:51:00Z</dcterms:created>
  <dcterms:modified xsi:type="dcterms:W3CDTF">2015-08-25T13:48:00Z</dcterms:modified>
</cp:coreProperties>
</file>